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color w:val="2b2b2b"/>
          <w:sz w:val="24"/>
          <w:rtl w:val="0"/>
        </w:rPr>
        <w:t xml:space="preserve">Eat one new thing every day.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color w:val="2b2b2b"/>
          <w:sz w:val="24"/>
          <w:rtl w:val="0"/>
        </w:rPr>
        <w:t xml:space="preserve">Eat whenever you think of food, whether or not you are hungry.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color w:val="2b2b2b"/>
          <w:sz w:val="24"/>
          <w:rtl w:val="0"/>
        </w:rPr>
        <w:t xml:space="preserve">Stop whenever you feel full.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color w:val="2b2b2b"/>
          <w:sz w:val="24"/>
          <w:rtl w:val="0"/>
        </w:rPr>
        <w:t xml:space="preserve">Repeat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color w:val="2b2b2b"/>
          <w:sz w:val="24"/>
          <w:rtl w:val="0"/>
        </w:rPr>
        <w:t xml:space="preserve">Variation: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color w:val="2b2b2b"/>
          <w:sz w:val="24"/>
          <w:rtl w:val="0"/>
        </w:rPr>
        <w:t xml:space="preserve">Eat only when you are hungry.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color w:val="2b2b2b"/>
          <w:sz w:val="24"/>
          <w:rtl w:val="0"/>
        </w:rPr>
        <w:t xml:space="preserve">Don't eat for one whole day.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 Score.docx</dc:title>
</cp:coreProperties>
</file>